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F1" w:rsidRDefault="009C14CD" w:rsidP="00EF4FF1">
      <w:pPr>
        <w:ind w:firstLine="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ATTACHMENT</w:t>
      </w:r>
      <w:r w:rsidR="00EF4FF1">
        <w:rPr>
          <w:rFonts w:ascii="Times New Roman" w:eastAsia="Times New Roman" w:hAnsi="Times New Roman" w:cs="Times New Roman"/>
          <w:b/>
          <w:sz w:val="24"/>
          <w:szCs w:val="24"/>
        </w:rPr>
        <w:t xml:space="preserve"> 6</w:t>
      </w:r>
    </w:p>
    <w:p w:rsidR="00EF4FF1" w:rsidRDefault="00EF4FF1" w:rsidP="00EF4FF1">
      <w:pPr>
        <w:ind w:firstLine="0"/>
        <w:rPr>
          <w:rFonts w:ascii="Times New Roman" w:eastAsia="Times New Roman" w:hAnsi="Times New Roman" w:cs="Times New Roman"/>
          <w:b/>
          <w:sz w:val="24"/>
          <w:szCs w:val="24"/>
        </w:rPr>
      </w:pPr>
    </w:p>
    <w:p w:rsidR="00EF4FF1" w:rsidRDefault="00EF4FF1" w:rsidP="00EF4FF1">
      <w:pPr>
        <w:ind w:firstLine="0"/>
        <w:rPr>
          <w:rFonts w:ascii="Times New Roman" w:eastAsia="Times New Roman" w:hAnsi="Times New Roman" w:cs="Times New Roman"/>
          <w:sz w:val="24"/>
          <w:szCs w:val="24"/>
        </w:rPr>
      </w:pPr>
      <w:r w:rsidRPr="00C50F2C">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rPr>
        <w:t xml:space="preserve">Examples of </w:t>
      </w:r>
      <w:r w:rsidRPr="00C50F2C">
        <w:rPr>
          <w:rFonts w:ascii="Times New Roman" w:eastAsia="Times New Roman" w:hAnsi="Times New Roman" w:cs="Times New Roman"/>
          <w:b/>
          <w:sz w:val="24"/>
          <w:szCs w:val="24"/>
        </w:rPr>
        <w:t>Security requirements for entering U.S. government installations</w:t>
      </w:r>
    </w:p>
    <w:p w:rsidR="00EF4FF1" w:rsidRDefault="00EF4FF1" w:rsidP="00EF4FF1">
      <w:pPr>
        <w:ind w:firstLine="0"/>
        <w:rPr>
          <w:rFonts w:ascii="Times New Roman" w:eastAsia="Times New Roman" w:hAnsi="Times New Roman" w:cs="Times New Roman"/>
          <w:b/>
          <w:sz w:val="24"/>
          <w:szCs w:val="24"/>
        </w:rPr>
      </w:pPr>
    </w:p>
    <w:p w:rsidR="00EF4FF1" w:rsidRDefault="00EF4FF1" w:rsidP="00EF4FF1">
      <w:pPr>
        <w:ind w:firstLine="0"/>
        <w:rPr>
          <w:rFonts w:ascii="Times New Roman" w:eastAsia="Times New Roman" w:hAnsi="Times New Roman" w:cs="Times New Roman"/>
          <w:color w:val="0A0A0A"/>
          <w:sz w:val="24"/>
          <w:szCs w:val="24"/>
          <w:highlight w:val="white"/>
        </w:rPr>
      </w:pPr>
      <w:r>
        <w:rPr>
          <w:rFonts w:ascii="Times New Roman" w:eastAsia="Times New Roman" w:hAnsi="Times New Roman" w:cs="Times New Roman"/>
          <w:color w:val="0A0A0A"/>
          <w:sz w:val="24"/>
          <w:szCs w:val="24"/>
          <w:highlight w:val="white"/>
        </w:rPr>
        <w:t xml:space="preserve">CCE 225-4000 AUTHORIZATION TO PERFORM SERVICES IN GERMANY (MAR 2005) </w:t>
      </w:r>
    </w:p>
    <w:p w:rsidR="00EF4FF1" w:rsidRDefault="00EF4FF1" w:rsidP="00EF4FF1">
      <w:pPr>
        <w:ind w:firstLine="0"/>
        <w:rPr>
          <w:rFonts w:ascii="Times New Roman" w:eastAsia="Times New Roman" w:hAnsi="Times New Roman" w:cs="Times New Roman"/>
          <w:color w:val="0A0A0A"/>
          <w:sz w:val="24"/>
          <w:szCs w:val="24"/>
          <w:highlight w:val="white"/>
        </w:rPr>
      </w:pPr>
    </w:p>
    <w:p w:rsidR="00EF4FF1" w:rsidRPr="009F4BE5" w:rsidRDefault="00EF4FF1" w:rsidP="00EF4FF1">
      <w:pPr>
        <w:ind w:firstLine="0"/>
        <w:rPr>
          <w:rFonts w:ascii="Times New Roman" w:eastAsia="Times New Roman" w:hAnsi="Times New Roman" w:cs="Times New Roman"/>
          <w:color w:val="0A0A0A"/>
          <w:sz w:val="24"/>
          <w:szCs w:val="24"/>
          <w:highlight w:val="white"/>
        </w:rPr>
      </w:pPr>
      <w:r>
        <w:rPr>
          <w:rFonts w:ascii="Times New Roman" w:eastAsia="Times New Roman" w:hAnsi="Times New Roman" w:cs="Times New Roman"/>
          <w:color w:val="0A0A0A"/>
          <w:sz w:val="24"/>
          <w:szCs w:val="24"/>
          <w:highlight w:val="white"/>
        </w:rPr>
        <w:t xml:space="preserve">Contractors performing services in the Federal Republic of Germany (FRG) shall comply with German law. The Contractor shall determine whether performance requires registration with German authorities or authorization to do business in Germany and, if so, shall comply with all requirements. Whether or not registration or authorization to do business is required, the Contractor also shall determine what documents or authorization its employees and any subcontractor employees must possess to work in Germany. The Contractor shall ensure affirmatively that its employees and subcontractor employees possess such documents or authorizations. Contractor employees who: (a) are not nationals of Germany or other European Union countries, and (b) are not members of the force, the civilian component or their dependents, and (c) do not have assimilated status under Articles 71, 72, or 73 of the Supplementary Agreement to the NATO SOFA, shall possess work- and residence-permits. By acceptance of and performance under this contract and any task orders or delivery orders issued hereunder, the Contractor affirms that it has complied with the requirements above. Compliance with this clause and German law is a material contract requirement. Noncompliance by the Contractor or Subcontractor at any tier shall be grounds for issuing a negative past performance </w:t>
      </w:r>
      <w:r w:rsidRPr="00531FEE">
        <w:rPr>
          <w:rFonts w:ascii="Times New Roman" w:eastAsia="Times New Roman" w:hAnsi="Times New Roman" w:cs="Times New Roman"/>
          <w:color w:val="auto"/>
          <w:sz w:val="24"/>
          <w:szCs w:val="24"/>
          <w:highlight w:val="white"/>
        </w:rPr>
        <w:t>evaluation and terminating this contract, task order, or delivery order for default. </w:t>
      </w:r>
    </w:p>
    <w:p w:rsidR="00EF4FF1" w:rsidRPr="00531FEE" w:rsidRDefault="00EF4FF1" w:rsidP="00EF4FF1">
      <w:pPr>
        <w:ind w:firstLine="0"/>
        <w:rPr>
          <w:rFonts w:ascii="Times New Roman" w:eastAsia="Times New Roman" w:hAnsi="Times New Roman" w:cs="Times New Roman"/>
          <w:color w:val="auto"/>
          <w:sz w:val="24"/>
          <w:szCs w:val="24"/>
        </w:rPr>
      </w:pPr>
    </w:p>
    <w:p w:rsidR="00EF4FF1" w:rsidRPr="00531FEE" w:rsidRDefault="00EF4FF1" w:rsidP="00EF4FF1">
      <w:pPr>
        <w:ind w:firstLine="0"/>
        <w:rPr>
          <w:rFonts w:ascii="Times New Roman" w:eastAsia="Times New Roman" w:hAnsi="Times New Roman" w:cs="Times New Roman"/>
          <w:color w:val="auto"/>
          <w:sz w:val="24"/>
          <w:szCs w:val="24"/>
          <w:highlight w:val="white"/>
        </w:rPr>
      </w:pPr>
      <w:r w:rsidRPr="00531FEE">
        <w:rPr>
          <w:rFonts w:ascii="Times New Roman" w:eastAsia="Times New Roman" w:hAnsi="Times New Roman" w:cs="Times New Roman"/>
          <w:color w:val="auto"/>
          <w:sz w:val="24"/>
          <w:szCs w:val="24"/>
          <w:highlight w:val="white"/>
        </w:rPr>
        <w:t xml:space="preserve">CCE 204-4005 CONVENTIONAL FORCES EUROPE (CFE) TREATY VERIFICATION INSPECTION (March 2005) </w:t>
      </w:r>
    </w:p>
    <w:p w:rsidR="00EF4FF1" w:rsidRPr="00531FEE" w:rsidRDefault="00EF4FF1" w:rsidP="00EF4FF1">
      <w:pPr>
        <w:ind w:firstLine="0"/>
        <w:rPr>
          <w:rFonts w:ascii="Times New Roman" w:eastAsia="Times New Roman" w:hAnsi="Times New Roman" w:cs="Times New Roman"/>
          <w:color w:val="auto"/>
          <w:sz w:val="24"/>
          <w:szCs w:val="24"/>
          <w:highlight w:val="white"/>
        </w:rPr>
      </w:pPr>
    </w:p>
    <w:p w:rsidR="00EF4FF1" w:rsidRPr="00531FEE" w:rsidRDefault="00EF4FF1" w:rsidP="00EF4FF1">
      <w:pPr>
        <w:ind w:firstLine="0"/>
        <w:rPr>
          <w:rFonts w:ascii="Times New Roman" w:eastAsia="Times New Roman" w:hAnsi="Times New Roman" w:cs="Times New Roman"/>
          <w:color w:val="auto"/>
          <w:sz w:val="24"/>
          <w:szCs w:val="24"/>
          <w:highlight w:val="white"/>
        </w:rPr>
      </w:pPr>
      <w:r w:rsidRPr="00531FEE">
        <w:rPr>
          <w:rFonts w:ascii="Times New Roman" w:eastAsia="Times New Roman" w:hAnsi="Times New Roman" w:cs="Times New Roman"/>
          <w:color w:val="auto"/>
          <w:sz w:val="24"/>
          <w:szCs w:val="24"/>
          <w:highlight w:val="white"/>
        </w:rPr>
        <w:t xml:space="preserve">Contractor-owned or controlled structures and containers located on U.S. Government installations are subject to short-notice inspections by CFE treaty inspection teams. The Government will endeavor to provide the Contractor as much notice as possible in the </w:t>
      </w:r>
    </w:p>
    <w:p w:rsidR="00EF4FF1" w:rsidRPr="00531FEE" w:rsidRDefault="00EF4FF1" w:rsidP="00EF4FF1">
      <w:pPr>
        <w:ind w:firstLine="0"/>
        <w:rPr>
          <w:rFonts w:ascii="Times New Roman" w:eastAsia="Times New Roman" w:hAnsi="Times New Roman" w:cs="Times New Roman"/>
          <w:color w:val="auto"/>
          <w:sz w:val="24"/>
          <w:szCs w:val="24"/>
        </w:rPr>
      </w:pPr>
      <w:proofErr w:type="gramStart"/>
      <w:r w:rsidRPr="00531FEE">
        <w:rPr>
          <w:rFonts w:ascii="Times New Roman" w:eastAsia="Times New Roman" w:hAnsi="Times New Roman" w:cs="Times New Roman"/>
          <w:color w:val="auto"/>
          <w:sz w:val="24"/>
          <w:szCs w:val="24"/>
          <w:highlight w:val="white"/>
        </w:rPr>
        <w:t>event</w:t>
      </w:r>
      <w:proofErr w:type="gramEnd"/>
      <w:r w:rsidRPr="00531FEE">
        <w:rPr>
          <w:rFonts w:ascii="Times New Roman" w:eastAsia="Times New Roman" w:hAnsi="Times New Roman" w:cs="Times New Roman"/>
          <w:color w:val="auto"/>
          <w:sz w:val="24"/>
          <w:szCs w:val="24"/>
          <w:highlight w:val="white"/>
        </w:rPr>
        <w:t xml:space="preserve"> of such inspections. The contractor shall provide access to such structures and containers at the request of the Government. The Contractor shall report such inspections to the Contracting Officer in writing within ten (10) calendar days of completion of the inspection. Contractor-owned or controlled structures and/or containers on U.S. installations may have to be inspected to comply with the CFE treaty even if Contractor personnel are unavailable to provide access. Any costs borne by the Contractor or any impact on contract performance as a result of the inspection will be a matter of negotiation between the Contractor and the Contracting Officer. </w:t>
      </w:r>
    </w:p>
    <w:p w:rsidR="00EF4FF1" w:rsidRPr="00531FEE" w:rsidRDefault="00EF4FF1" w:rsidP="00EF4FF1">
      <w:pPr>
        <w:ind w:firstLine="0"/>
        <w:rPr>
          <w:rFonts w:ascii="Times New Roman" w:eastAsia="Times New Roman" w:hAnsi="Times New Roman" w:cs="Times New Roman"/>
          <w:color w:val="auto"/>
          <w:sz w:val="24"/>
          <w:szCs w:val="24"/>
        </w:rPr>
      </w:pPr>
    </w:p>
    <w:p w:rsidR="00EF4FF1" w:rsidRPr="00531FEE" w:rsidRDefault="00EF4FF1" w:rsidP="00EF4FF1">
      <w:pPr>
        <w:ind w:firstLine="0"/>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CCE 225-4001 INSTALLATION CLEARANCE REQUIREMENTS (March 2005)</w:t>
      </w:r>
    </w:p>
    <w:p w:rsidR="00EF4FF1" w:rsidRPr="00531FEE" w:rsidRDefault="00EF4FF1" w:rsidP="00EF4FF1">
      <w:pPr>
        <w:ind w:firstLine="0"/>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br/>
        <w:t xml:space="preserve"> (a) Access to U.S. installations and controlled areas is limited to personnel who meet security criteria and are authorized by Host Nation law to work in that country. Failure to submit required information/data and obtain required documentation or clearances in accordance with AE Regulation 190-16, Installation Access Control, will be grounds for denying access to U.S. installations and controlled areas. The Contractor is responsible to ensure that any Subcontractor used in performance of this contract complies with these requirements and that all employees, of </w:t>
      </w:r>
      <w:r w:rsidRPr="00531FEE">
        <w:rPr>
          <w:rFonts w:ascii="Times New Roman" w:eastAsia="Times New Roman" w:hAnsi="Times New Roman" w:cs="Times New Roman"/>
          <w:color w:val="auto"/>
          <w:sz w:val="24"/>
          <w:szCs w:val="24"/>
        </w:rPr>
        <w:lastRenderedPageBreak/>
        <w:t xml:space="preserve">both the Contractor and any Subcontractor utilized by the contractor, are made aware of and comply with these requirements. </w:t>
      </w:r>
    </w:p>
    <w:p w:rsidR="00EF4FF1" w:rsidRPr="00531FEE" w:rsidRDefault="00EF4FF1" w:rsidP="00EF4FF1">
      <w:pPr>
        <w:rPr>
          <w:rFonts w:ascii="Times New Roman" w:eastAsia="Times New Roman" w:hAnsi="Times New Roman" w:cs="Times New Roman"/>
          <w:color w:val="auto"/>
          <w:sz w:val="24"/>
          <w:szCs w:val="24"/>
        </w:rPr>
      </w:pPr>
    </w:p>
    <w:p w:rsidR="00EF4FF1" w:rsidRPr="00531FEE" w:rsidRDefault="00EF4FF1" w:rsidP="00EF4FF1">
      <w:pPr>
        <w:ind w:firstLine="0"/>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(b) The Contractor is responsible for being aware of and complying with the requirements associated with Installation Access Control. The Government is not liable for any costs associated with performance delays due solely to a firm’s failure to comply with Installation Access Control (IAC) processing requirements.</w:t>
      </w:r>
    </w:p>
    <w:p w:rsidR="00EF4FF1" w:rsidRPr="00531FEE" w:rsidRDefault="00EF4FF1" w:rsidP="00EF4FF1">
      <w:pPr>
        <w:rPr>
          <w:rFonts w:ascii="Times New Roman" w:eastAsia="Times New Roman" w:hAnsi="Times New Roman" w:cs="Times New Roman"/>
          <w:color w:val="auto"/>
          <w:sz w:val="24"/>
          <w:szCs w:val="24"/>
        </w:rPr>
      </w:pPr>
    </w:p>
    <w:p w:rsidR="00EF4FF1" w:rsidRPr="00531FEE" w:rsidRDefault="00EF4FF1" w:rsidP="00EF4FF1">
      <w:pPr>
        <w:ind w:firstLine="0"/>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(c) The Contractor is responsible for returning installation passes to the Contracting Officer's Representative (COR) when the contract is completed or when a contractor employee no longer requires access.</w:t>
      </w:r>
    </w:p>
    <w:p w:rsidR="00EF4FF1" w:rsidRPr="00531FEE" w:rsidRDefault="00EF4FF1" w:rsidP="00EF4FF1">
      <w:pPr>
        <w:rPr>
          <w:rFonts w:ascii="Times New Roman" w:eastAsia="Times New Roman" w:hAnsi="Times New Roman" w:cs="Times New Roman"/>
          <w:color w:val="auto"/>
          <w:sz w:val="24"/>
          <w:szCs w:val="24"/>
        </w:rPr>
      </w:pPr>
    </w:p>
    <w:p w:rsidR="00EF4FF1" w:rsidRPr="00531FEE" w:rsidRDefault="00EF4FF1" w:rsidP="00EF4FF1">
      <w:pPr>
        <w:ind w:firstLine="0"/>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(d) Below is the responsible Organizational Sponsor &amp; Installation Access Control Office for this contract: Organizational Sponsor: __________________ (To be provided at time of contract award.)</w:t>
      </w:r>
    </w:p>
    <w:p w:rsidR="00EF4FF1" w:rsidRDefault="00EF4FF1" w:rsidP="00EF4FF1">
      <w:pPr>
        <w:ind w:firstLine="0"/>
        <w:rPr>
          <w:rFonts w:ascii="Times New Roman" w:eastAsia="Times New Roman" w:hAnsi="Times New Roman" w:cs="Times New Roman"/>
          <w:color w:val="auto"/>
          <w:sz w:val="24"/>
          <w:szCs w:val="24"/>
        </w:rPr>
      </w:pPr>
    </w:p>
    <w:p w:rsidR="00EF4FF1" w:rsidRPr="00531FEE" w:rsidRDefault="00EF4FF1" w:rsidP="00EF4FF1">
      <w:pPr>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Location: _________</w:t>
      </w:r>
    </w:p>
    <w:p w:rsidR="00EF4FF1" w:rsidRPr="00531FEE" w:rsidRDefault="00EF4FF1" w:rsidP="00EF4FF1">
      <w:pPr>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Building No: _______________</w:t>
      </w:r>
    </w:p>
    <w:p w:rsidR="00EF4FF1" w:rsidRPr="00531FEE" w:rsidRDefault="00EF4FF1" w:rsidP="00EF4FF1">
      <w:pPr>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DSN Phone No: ______________</w:t>
      </w:r>
    </w:p>
    <w:p w:rsidR="00EF4FF1" w:rsidRPr="00531FEE" w:rsidRDefault="00EF4FF1" w:rsidP="00EF4FF1">
      <w:pPr>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 xml:space="preserve">Commercial Phone No: ____________________ </w:t>
      </w:r>
    </w:p>
    <w:p w:rsidR="00EF4FF1" w:rsidRPr="00531FEE" w:rsidRDefault="00EF4FF1" w:rsidP="00EF4FF1">
      <w:pPr>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 xml:space="preserve">Installation Access Control Office: </w:t>
      </w:r>
    </w:p>
    <w:p w:rsidR="00EF4FF1" w:rsidRPr="00531FEE" w:rsidRDefault="00EF4FF1" w:rsidP="00EF4FF1">
      <w:pPr>
        <w:rPr>
          <w:rFonts w:ascii="Times New Roman" w:eastAsia="Times New Roman" w:hAnsi="Times New Roman" w:cs="Times New Roman"/>
          <w:color w:val="auto"/>
          <w:sz w:val="24"/>
          <w:szCs w:val="24"/>
        </w:rPr>
      </w:pPr>
    </w:p>
    <w:p w:rsidR="00EF4FF1" w:rsidRPr="00531FEE" w:rsidRDefault="00EF4FF1" w:rsidP="00EF4FF1">
      <w:pPr>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Location: _________</w:t>
      </w:r>
    </w:p>
    <w:p w:rsidR="00EF4FF1" w:rsidRPr="00531FEE" w:rsidRDefault="00EF4FF1" w:rsidP="00EF4FF1">
      <w:pPr>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Building No: _______________</w:t>
      </w:r>
    </w:p>
    <w:p w:rsidR="00EF4FF1" w:rsidRDefault="00EF4FF1" w:rsidP="00EF4FF1">
      <w:pPr>
        <w:ind w:firstLine="0"/>
        <w:rPr>
          <w:rFonts w:ascii="Times New Roman" w:eastAsia="Times New Roman" w:hAnsi="Times New Roman" w:cs="Times New Roman"/>
          <w:color w:val="auto"/>
          <w:sz w:val="24"/>
          <w:szCs w:val="24"/>
        </w:rPr>
      </w:pPr>
    </w:p>
    <w:p w:rsidR="00EF4FF1" w:rsidRPr="00531FEE" w:rsidRDefault="00EF4FF1" w:rsidP="00EF4FF1">
      <w:pPr>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DSN Phone No: ______________</w:t>
      </w:r>
    </w:p>
    <w:p w:rsidR="00EF4FF1" w:rsidRPr="00531FEE" w:rsidRDefault="00EF4FF1" w:rsidP="00EF4FF1">
      <w:pPr>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 xml:space="preserve">Commercial Phone No: ____________________ </w:t>
      </w:r>
    </w:p>
    <w:p w:rsidR="00EF4FF1" w:rsidRPr="00531FEE" w:rsidRDefault="00EF4FF1" w:rsidP="00EF4FF1">
      <w:pPr>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 xml:space="preserve">Installation Access Control Office: </w:t>
      </w:r>
    </w:p>
    <w:p w:rsidR="00EF4FF1" w:rsidRPr="00531FEE" w:rsidRDefault="00EF4FF1" w:rsidP="00EF4FF1">
      <w:pPr>
        <w:rPr>
          <w:rFonts w:ascii="Times New Roman" w:eastAsia="Times New Roman" w:hAnsi="Times New Roman" w:cs="Times New Roman"/>
          <w:color w:val="auto"/>
          <w:sz w:val="24"/>
          <w:szCs w:val="24"/>
        </w:rPr>
      </w:pPr>
    </w:p>
    <w:p w:rsidR="00EF4FF1" w:rsidRPr="00531FEE" w:rsidRDefault="00EF4FF1" w:rsidP="00EF4FF1">
      <w:pPr>
        <w:ind w:firstLine="0"/>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CCE-236-4001 PERMITS AND RESPONSIBILITIES (March 2005)</w:t>
      </w:r>
    </w:p>
    <w:p w:rsidR="00EF4FF1" w:rsidRPr="00531FEE" w:rsidRDefault="00EF4FF1" w:rsidP="00EF4FF1">
      <w:pPr>
        <w:ind w:firstLine="0"/>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The Contractor shall, without additional expense to the Government, be responsible for obtaining any necessary licenses and permits, and for complying with any applicable laws, codes, and regulations applicable to the performance of the work. The Contractor shall also take proper safety and health precautions to protect the work, the workers, the public, and the property of others. The Contractor shall be responsible for all damages to persons or property that occurs as a result of the Contractor’s fault or negligence. The Contractor shall also be responsible for all materials delivered and work performed until completion and acceptance of the entire work, except for any completed unit of work that may have been accepted under the contract.</w:t>
      </w:r>
    </w:p>
    <w:p w:rsidR="00EF4FF1" w:rsidRPr="00531FEE" w:rsidRDefault="00EF4FF1" w:rsidP="00EF4FF1">
      <w:pPr>
        <w:ind w:firstLine="0"/>
        <w:rPr>
          <w:rFonts w:ascii="Times New Roman" w:eastAsia="Times New Roman" w:hAnsi="Times New Roman" w:cs="Times New Roman"/>
          <w:color w:val="auto"/>
          <w:sz w:val="24"/>
          <w:szCs w:val="24"/>
        </w:rPr>
      </w:pPr>
    </w:p>
    <w:p w:rsidR="00EF4FF1" w:rsidRPr="00531FEE" w:rsidRDefault="00EF4FF1" w:rsidP="00EF4FF1">
      <w:pPr>
        <w:ind w:firstLine="0"/>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CCE 237-4000 CONTRACTOR IDENTIFICATION REQUIREMENT (March 2005)</w:t>
      </w:r>
    </w:p>
    <w:p w:rsidR="00EF4FF1" w:rsidRPr="00531FEE" w:rsidRDefault="00EF4FF1" w:rsidP="00EF4FF1">
      <w:pPr>
        <w:ind w:firstLine="0"/>
        <w:rPr>
          <w:rFonts w:ascii="Times New Roman" w:eastAsia="Times New Roman" w:hAnsi="Times New Roman" w:cs="Times New Roman"/>
          <w:color w:val="auto"/>
          <w:sz w:val="24"/>
          <w:szCs w:val="24"/>
        </w:rPr>
      </w:pPr>
    </w:p>
    <w:p w:rsidR="00EF4FF1" w:rsidRPr="00531FEE" w:rsidRDefault="00EF4FF1" w:rsidP="00EF4FF1">
      <w:pPr>
        <w:ind w:firstLine="0"/>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 xml:space="preserve">All contractor personnel attending meetings, answering Government telephones, and working in other situations where their contractor status is not obvious are required to identify themselves as such to avoid being mistaken for Government officials. Contractors performing work at Government workplaces will provide their employees with an easily readable identification (ID) badge indicating the employee’s name, the contractor’s name, the functional area of assignment, </w:t>
      </w:r>
      <w:r w:rsidRPr="00531FEE">
        <w:rPr>
          <w:rFonts w:ascii="Times New Roman" w:eastAsia="Times New Roman" w:hAnsi="Times New Roman" w:cs="Times New Roman"/>
          <w:color w:val="auto"/>
          <w:sz w:val="24"/>
          <w:szCs w:val="24"/>
        </w:rPr>
        <w:lastRenderedPageBreak/>
        <w:t>and a recent color photograph of the employee. Contractors shall require their employees wear the ID badges visibly when performing work at Government workplaces. Contractor personnel must also ensure that all e-mails, documents or reports they produce are suitably marked as contractor products or that contractor participation is appropriately disclosed.</w:t>
      </w:r>
    </w:p>
    <w:p w:rsidR="00EF4FF1" w:rsidRDefault="00EF4FF1" w:rsidP="00EF4FF1">
      <w:pPr>
        <w:spacing w:before="280" w:after="280"/>
        <w:ind w:firstLine="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II.   Example of Requirement of Contractor Access to Military Installations</w:t>
      </w:r>
    </w:p>
    <w:p w:rsidR="00EF4FF1" w:rsidRPr="00531FEE" w:rsidRDefault="00EF4FF1" w:rsidP="00EF4FF1">
      <w:pPr>
        <w:spacing w:before="280" w:after="280"/>
        <w:ind w:firstLine="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w:t>
      </w:r>
      <w:r w:rsidRPr="00531FEE">
        <w:rPr>
          <w:rFonts w:ascii="Times New Roman" w:eastAsia="Times New Roman" w:hAnsi="Times New Roman" w:cs="Times New Roman"/>
          <w:b/>
          <w:color w:val="auto"/>
          <w:sz w:val="24"/>
          <w:szCs w:val="24"/>
        </w:rPr>
        <w:t>ir Force Installations</w:t>
      </w:r>
    </w:p>
    <w:p w:rsidR="00EF4FF1" w:rsidRDefault="00EF4FF1" w:rsidP="00EF4FF1">
      <w:pPr>
        <w:pStyle w:val="Heading3"/>
        <w:shd w:val="clear" w:color="auto" w:fill="FFFFFF"/>
        <w:ind w:firstLine="0"/>
        <w:jc w:val="left"/>
        <w:rPr>
          <w:b w:val="0"/>
          <w:color w:val="auto"/>
          <w:sz w:val="24"/>
          <w:szCs w:val="24"/>
        </w:rPr>
      </w:pPr>
      <w:r w:rsidRPr="00531FEE">
        <w:rPr>
          <w:b w:val="0"/>
          <w:color w:val="auto"/>
          <w:sz w:val="24"/>
          <w:szCs w:val="24"/>
        </w:rPr>
        <w:t xml:space="preserve">Under the Air Force Federal Acquisition Regulation Supplement (AFFARS), the contractor will be required to comply with AFFARS Clause </w:t>
      </w:r>
      <w:proofErr w:type="gramStart"/>
      <w:r w:rsidRPr="00531FEE">
        <w:rPr>
          <w:b w:val="0"/>
          <w:color w:val="auto"/>
          <w:sz w:val="24"/>
          <w:szCs w:val="24"/>
        </w:rPr>
        <w:t>5352.242-9000 Contractor Access to Air Force Installations, as prescribed by Section 5342.490-1</w:t>
      </w:r>
      <w:proofErr w:type="gramEnd"/>
      <w:r w:rsidRPr="00531FEE">
        <w:rPr>
          <w:b w:val="0"/>
          <w:color w:val="auto"/>
          <w:sz w:val="24"/>
          <w:szCs w:val="24"/>
        </w:rPr>
        <w:t>:</w:t>
      </w:r>
    </w:p>
    <w:p w:rsidR="00EF4FF1" w:rsidRPr="00531FEE" w:rsidRDefault="00EF4FF1" w:rsidP="00EF4FF1">
      <w:pPr>
        <w:spacing w:before="280" w:after="280"/>
        <w:ind w:left="720" w:firstLine="0"/>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(a) The contractor shall obtain base identification and vehicle passes, if required, for all contractor personnel who make frequent visits to or perform work on the Air Force installation(s) cited in the contract. Contractor personnel are required to wear or prominently display installation identification badges or contractor-furnished, contractor identification badges while visiting or performing work on the installation.</w:t>
      </w:r>
    </w:p>
    <w:p w:rsidR="00EF4FF1" w:rsidRPr="00531FEE" w:rsidRDefault="00EF4FF1" w:rsidP="00EF4FF1">
      <w:pPr>
        <w:spacing w:after="280"/>
        <w:ind w:left="720" w:firstLine="0"/>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(b) The contractor shall submit a written request on company letterhead to the contracting officer listing the following: contract number, location of work site, start and stop dates, and names of employees and subcontractor employees needing access to the base. The letter will also specify the individual(s) authorized to sign for a request for base identification credentials or vehicle passes. The CO will endorse the request and forward it to the issuing base pass and registration office or Security Forces for processing. When reporting to the registration office, the authorized contractor individual(s) should provide a valid driver’s license, current vehicle registration, and valid vehicle insurance certificate to obtain a vehicle pass.</w:t>
      </w:r>
    </w:p>
    <w:p w:rsidR="00EF4FF1" w:rsidRPr="00531FEE" w:rsidRDefault="00EF4FF1" w:rsidP="00EF4FF1">
      <w:pPr>
        <w:spacing w:after="280"/>
        <w:ind w:left="720" w:firstLine="0"/>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 xml:space="preserve">(c) During performance of the contract, the contractor shall be responsible for obtaining required identification for newly assigned personnel and for prompt return of credentials and vehicle passes for any employee who no longer requires access to the work site. </w:t>
      </w:r>
    </w:p>
    <w:p w:rsidR="00EF4FF1" w:rsidRPr="00531FEE" w:rsidRDefault="00EF4FF1" w:rsidP="00EF4FF1">
      <w:pPr>
        <w:spacing w:after="280"/>
        <w:ind w:left="720" w:firstLine="0"/>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 xml:space="preserve">(d) When work under this contract requires unescorted entry to controlled or restricted areas, the contractor shall comply with </w:t>
      </w:r>
      <w:hyperlink r:id="rId7">
        <w:r w:rsidRPr="00531FEE">
          <w:rPr>
            <w:rFonts w:ascii="Times New Roman" w:eastAsia="Times New Roman" w:hAnsi="Times New Roman" w:cs="Times New Roman"/>
            <w:i/>
            <w:color w:val="auto"/>
            <w:sz w:val="24"/>
            <w:szCs w:val="24"/>
            <w:u w:val="single"/>
          </w:rPr>
          <w:t xml:space="preserve">AFI 31-101, Integrate11`d Defense, </w:t>
        </w:r>
      </w:hyperlink>
      <w:r w:rsidRPr="00531FEE">
        <w:rPr>
          <w:rFonts w:ascii="Times New Roman" w:eastAsia="Times New Roman" w:hAnsi="Times New Roman" w:cs="Times New Roman"/>
          <w:i/>
          <w:color w:val="auto"/>
          <w:sz w:val="24"/>
          <w:szCs w:val="24"/>
          <w:u w:val="single"/>
        </w:rPr>
        <w:t xml:space="preserve">and </w:t>
      </w:r>
      <w:hyperlink r:id="rId8">
        <w:r w:rsidRPr="00531FEE">
          <w:rPr>
            <w:rFonts w:ascii="Times New Roman" w:eastAsia="Times New Roman" w:hAnsi="Times New Roman" w:cs="Times New Roman"/>
            <w:i/>
            <w:color w:val="auto"/>
            <w:sz w:val="24"/>
            <w:szCs w:val="24"/>
            <w:u w:val="single"/>
          </w:rPr>
          <w:t>AFI 31-501</w:t>
        </w:r>
      </w:hyperlink>
      <w:bookmarkStart w:id="1" w:name="30j0zll" w:colFirst="0" w:colLast="0"/>
      <w:bookmarkStart w:id="2" w:name="gjdgxs" w:colFirst="0" w:colLast="0"/>
      <w:bookmarkEnd w:id="1"/>
      <w:bookmarkEnd w:id="2"/>
      <w:r w:rsidRPr="00531FEE">
        <w:rPr>
          <w:color w:val="auto"/>
        </w:rPr>
        <w:fldChar w:fldCharType="begin"/>
      </w:r>
      <w:r w:rsidRPr="00531FEE">
        <w:rPr>
          <w:color w:val="auto"/>
        </w:rPr>
        <w:instrText xml:space="preserve"> HYPERLINK "http://static.e-publishing.af.mil/production/1/afmc/publication/afi31-501_afmcsup_i/afi31-501_afmcsup_i.pdf" \h </w:instrText>
      </w:r>
      <w:r w:rsidRPr="00531FEE">
        <w:rPr>
          <w:color w:val="auto"/>
        </w:rPr>
        <w:fldChar w:fldCharType="separate"/>
      </w:r>
      <w:r w:rsidRPr="00531FEE">
        <w:rPr>
          <w:rFonts w:ascii="Times New Roman" w:eastAsia="Times New Roman" w:hAnsi="Times New Roman" w:cs="Times New Roman"/>
          <w:i/>
          <w:color w:val="auto"/>
          <w:sz w:val="24"/>
          <w:szCs w:val="24"/>
          <w:u w:val="single"/>
        </w:rPr>
        <w:t>, Personnel Security Program Management]</w:t>
      </w:r>
      <w:r w:rsidRPr="00531FEE">
        <w:rPr>
          <w:rFonts w:ascii="Times New Roman" w:eastAsia="Times New Roman" w:hAnsi="Times New Roman" w:cs="Times New Roman"/>
          <w:i/>
          <w:color w:val="auto"/>
          <w:sz w:val="24"/>
          <w:szCs w:val="24"/>
          <w:u w:val="single"/>
        </w:rPr>
        <w:fldChar w:fldCharType="end"/>
      </w:r>
      <w:r w:rsidRPr="00531FEE">
        <w:rPr>
          <w:rFonts w:ascii="Times New Roman" w:eastAsia="Times New Roman" w:hAnsi="Times New Roman" w:cs="Times New Roman"/>
          <w:color w:val="auto"/>
          <w:sz w:val="24"/>
          <w:szCs w:val="24"/>
        </w:rPr>
        <w:t xml:space="preserve"> citing the appropriate paragraphs as applicable.</w:t>
      </w:r>
    </w:p>
    <w:p w:rsidR="00EF4FF1" w:rsidRPr="00531FEE" w:rsidRDefault="00EF4FF1" w:rsidP="00EF4FF1">
      <w:pPr>
        <w:spacing w:after="280"/>
        <w:ind w:left="720" w:firstLine="0"/>
        <w:rPr>
          <w:rFonts w:ascii="Times New Roman" w:eastAsia="Times New Roman" w:hAnsi="Times New Roman" w:cs="Times New Roman"/>
          <w:color w:val="auto"/>
          <w:sz w:val="24"/>
          <w:szCs w:val="24"/>
        </w:rPr>
      </w:pPr>
      <w:r w:rsidRPr="00531FEE">
        <w:rPr>
          <w:rFonts w:ascii="Times New Roman" w:eastAsia="Times New Roman" w:hAnsi="Times New Roman" w:cs="Times New Roman"/>
          <w:color w:val="auto"/>
          <w:sz w:val="24"/>
          <w:szCs w:val="24"/>
        </w:rPr>
        <w:t>(e) Upon completion or termination of the contract or expiration of the identification passes, the prime contractor shall ensure that all base identification passes issued to employees and subcontractor employees are returned to the issuing office.</w:t>
      </w:r>
    </w:p>
    <w:p w:rsidR="003C794F" w:rsidRDefault="00EF4FF1" w:rsidP="00EF4FF1">
      <w:r w:rsidRPr="00531FEE">
        <w:rPr>
          <w:rFonts w:ascii="Times New Roman" w:eastAsia="Times New Roman" w:hAnsi="Times New Roman" w:cs="Times New Roman"/>
          <w:color w:val="auto"/>
          <w:sz w:val="24"/>
          <w:szCs w:val="24"/>
        </w:rPr>
        <w:t>(f) Failure to comply with these requirements may result in withholding of final payment.</w:t>
      </w:r>
    </w:p>
    <w:sectPr w:rsidR="003C794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D4" w:rsidRDefault="00D570D4" w:rsidP="009C14CD">
      <w:r>
        <w:separator/>
      </w:r>
    </w:p>
  </w:endnote>
  <w:endnote w:type="continuationSeparator" w:id="0">
    <w:p w:rsidR="00D570D4" w:rsidRDefault="00D570D4" w:rsidP="009C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D4" w:rsidRDefault="00D570D4" w:rsidP="009C14CD">
      <w:r>
        <w:separator/>
      </w:r>
    </w:p>
  </w:footnote>
  <w:footnote w:type="continuationSeparator" w:id="0">
    <w:p w:rsidR="00D570D4" w:rsidRDefault="00D570D4" w:rsidP="009C1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CD" w:rsidRPr="009C14CD" w:rsidRDefault="009C14CD">
    <w:pPr>
      <w:pStyle w:val="Header"/>
      <w:rPr>
        <w:b/>
      </w:rPr>
    </w:pPr>
    <w:r>
      <w:rPr>
        <w:b/>
      </w:rPr>
      <w:tab/>
      <w:t>APPLICABLE ONLY TO SIN 75 280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F1"/>
    <w:rsid w:val="007E5D7E"/>
    <w:rsid w:val="008E064C"/>
    <w:rsid w:val="009C14CD"/>
    <w:rsid w:val="00A95D0F"/>
    <w:rsid w:val="00D570D4"/>
    <w:rsid w:val="00E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4FF1"/>
    <w:pPr>
      <w:pBdr>
        <w:top w:val="nil"/>
        <w:left w:val="nil"/>
        <w:bottom w:val="nil"/>
        <w:right w:val="nil"/>
        <w:between w:val="nil"/>
      </w:pBdr>
      <w:spacing w:after="0" w:line="240" w:lineRule="auto"/>
      <w:ind w:firstLine="245"/>
    </w:pPr>
    <w:rPr>
      <w:rFonts w:ascii="Calibri" w:eastAsia="Calibri" w:hAnsi="Calibri" w:cs="Calibri"/>
      <w:color w:val="000000"/>
    </w:rPr>
  </w:style>
  <w:style w:type="paragraph" w:styleId="Heading3">
    <w:name w:val="heading 3"/>
    <w:aliases w:val="Heading"/>
    <w:basedOn w:val="Normal"/>
    <w:next w:val="Normal"/>
    <w:link w:val="Heading3Char"/>
    <w:qFormat/>
    <w:rsid w:val="00EF4FF1"/>
    <w:pPr>
      <w:keepNext/>
      <w:keepLines/>
      <w:spacing w:after="240"/>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Char"/>
    <w:basedOn w:val="DefaultParagraphFont"/>
    <w:link w:val="Heading3"/>
    <w:rsid w:val="00EF4FF1"/>
    <w:rPr>
      <w:rFonts w:ascii="Times New Roman" w:eastAsia="Times New Roman" w:hAnsi="Times New Roman" w:cs="Times New Roman"/>
      <w:b/>
      <w:color w:val="000000"/>
      <w:sz w:val="20"/>
      <w:szCs w:val="20"/>
    </w:rPr>
  </w:style>
  <w:style w:type="paragraph" w:styleId="CommentText">
    <w:name w:val="annotation text"/>
    <w:basedOn w:val="Normal"/>
    <w:link w:val="CommentTextChar"/>
    <w:uiPriority w:val="99"/>
    <w:semiHidden/>
    <w:unhideWhenUsed/>
    <w:rsid w:val="00EF4FF1"/>
    <w:rPr>
      <w:sz w:val="20"/>
      <w:szCs w:val="20"/>
    </w:rPr>
  </w:style>
  <w:style w:type="character" w:customStyle="1" w:styleId="CommentTextChar">
    <w:name w:val="Comment Text Char"/>
    <w:basedOn w:val="DefaultParagraphFont"/>
    <w:link w:val="CommentText"/>
    <w:uiPriority w:val="99"/>
    <w:semiHidden/>
    <w:rsid w:val="00EF4FF1"/>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EF4FF1"/>
    <w:rPr>
      <w:sz w:val="16"/>
      <w:szCs w:val="16"/>
    </w:rPr>
  </w:style>
  <w:style w:type="paragraph" w:styleId="BalloonText">
    <w:name w:val="Balloon Text"/>
    <w:basedOn w:val="Normal"/>
    <w:link w:val="BalloonTextChar"/>
    <w:uiPriority w:val="99"/>
    <w:semiHidden/>
    <w:unhideWhenUsed/>
    <w:rsid w:val="00EF4FF1"/>
    <w:rPr>
      <w:rFonts w:ascii="Tahoma" w:hAnsi="Tahoma" w:cs="Tahoma"/>
      <w:sz w:val="16"/>
      <w:szCs w:val="16"/>
    </w:rPr>
  </w:style>
  <w:style w:type="character" w:customStyle="1" w:styleId="BalloonTextChar">
    <w:name w:val="Balloon Text Char"/>
    <w:basedOn w:val="DefaultParagraphFont"/>
    <w:link w:val="BalloonText"/>
    <w:uiPriority w:val="99"/>
    <w:semiHidden/>
    <w:rsid w:val="00EF4FF1"/>
    <w:rPr>
      <w:rFonts w:ascii="Tahoma" w:eastAsia="Calibri" w:hAnsi="Tahoma" w:cs="Tahoma"/>
      <w:color w:val="000000"/>
      <w:sz w:val="16"/>
      <w:szCs w:val="16"/>
    </w:rPr>
  </w:style>
  <w:style w:type="paragraph" w:styleId="Header">
    <w:name w:val="header"/>
    <w:basedOn w:val="Normal"/>
    <w:link w:val="HeaderChar"/>
    <w:uiPriority w:val="99"/>
    <w:unhideWhenUsed/>
    <w:rsid w:val="009C14CD"/>
    <w:pPr>
      <w:tabs>
        <w:tab w:val="center" w:pos="4680"/>
        <w:tab w:val="right" w:pos="9360"/>
      </w:tabs>
    </w:pPr>
  </w:style>
  <w:style w:type="character" w:customStyle="1" w:styleId="HeaderChar">
    <w:name w:val="Header Char"/>
    <w:basedOn w:val="DefaultParagraphFont"/>
    <w:link w:val="Header"/>
    <w:uiPriority w:val="99"/>
    <w:rsid w:val="009C14CD"/>
    <w:rPr>
      <w:rFonts w:ascii="Calibri" w:eastAsia="Calibri" w:hAnsi="Calibri" w:cs="Calibri"/>
      <w:color w:val="000000"/>
    </w:rPr>
  </w:style>
  <w:style w:type="paragraph" w:styleId="Footer">
    <w:name w:val="footer"/>
    <w:basedOn w:val="Normal"/>
    <w:link w:val="FooterChar"/>
    <w:uiPriority w:val="99"/>
    <w:unhideWhenUsed/>
    <w:rsid w:val="009C14CD"/>
    <w:pPr>
      <w:tabs>
        <w:tab w:val="center" w:pos="4680"/>
        <w:tab w:val="right" w:pos="9360"/>
      </w:tabs>
    </w:pPr>
  </w:style>
  <w:style w:type="character" w:customStyle="1" w:styleId="FooterChar">
    <w:name w:val="Footer Char"/>
    <w:basedOn w:val="DefaultParagraphFont"/>
    <w:link w:val="Footer"/>
    <w:uiPriority w:val="99"/>
    <w:rsid w:val="009C14CD"/>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4FF1"/>
    <w:pPr>
      <w:pBdr>
        <w:top w:val="nil"/>
        <w:left w:val="nil"/>
        <w:bottom w:val="nil"/>
        <w:right w:val="nil"/>
        <w:between w:val="nil"/>
      </w:pBdr>
      <w:spacing w:after="0" w:line="240" w:lineRule="auto"/>
      <w:ind w:firstLine="245"/>
    </w:pPr>
    <w:rPr>
      <w:rFonts w:ascii="Calibri" w:eastAsia="Calibri" w:hAnsi="Calibri" w:cs="Calibri"/>
      <w:color w:val="000000"/>
    </w:rPr>
  </w:style>
  <w:style w:type="paragraph" w:styleId="Heading3">
    <w:name w:val="heading 3"/>
    <w:aliases w:val="Heading"/>
    <w:basedOn w:val="Normal"/>
    <w:next w:val="Normal"/>
    <w:link w:val="Heading3Char"/>
    <w:qFormat/>
    <w:rsid w:val="00EF4FF1"/>
    <w:pPr>
      <w:keepNext/>
      <w:keepLines/>
      <w:spacing w:after="240"/>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Char"/>
    <w:basedOn w:val="DefaultParagraphFont"/>
    <w:link w:val="Heading3"/>
    <w:rsid w:val="00EF4FF1"/>
    <w:rPr>
      <w:rFonts w:ascii="Times New Roman" w:eastAsia="Times New Roman" w:hAnsi="Times New Roman" w:cs="Times New Roman"/>
      <w:b/>
      <w:color w:val="000000"/>
      <w:sz w:val="20"/>
      <w:szCs w:val="20"/>
    </w:rPr>
  </w:style>
  <w:style w:type="paragraph" w:styleId="CommentText">
    <w:name w:val="annotation text"/>
    <w:basedOn w:val="Normal"/>
    <w:link w:val="CommentTextChar"/>
    <w:uiPriority w:val="99"/>
    <w:semiHidden/>
    <w:unhideWhenUsed/>
    <w:rsid w:val="00EF4FF1"/>
    <w:rPr>
      <w:sz w:val="20"/>
      <w:szCs w:val="20"/>
    </w:rPr>
  </w:style>
  <w:style w:type="character" w:customStyle="1" w:styleId="CommentTextChar">
    <w:name w:val="Comment Text Char"/>
    <w:basedOn w:val="DefaultParagraphFont"/>
    <w:link w:val="CommentText"/>
    <w:uiPriority w:val="99"/>
    <w:semiHidden/>
    <w:rsid w:val="00EF4FF1"/>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EF4FF1"/>
    <w:rPr>
      <w:sz w:val="16"/>
      <w:szCs w:val="16"/>
    </w:rPr>
  </w:style>
  <w:style w:type="paragraph" w:styleId="BalloonText">
    <w:name w:val="Balloon Text"/>
    <w:basedOn w:val="Normal"/>
    <w:link w:val="BalloonTextChar"/>
    <w:uiPriority w:val="99"/>
    <w:semiHidden/>
    <w:unhideWhenUsed/>
    <w:rsid w:val="00EF4FF1"/>
    <w:rPr>
      <w:rFonts w:ascii="Tahoma" w:hAnsi="Tahoma" w:cs="Tahoma"/>
      <w:sz w:val="16"/>
      <w:szCs w:val="16"/>
    </w:rPr>
  </w:style>
  <w:style w:type="character" w:customStyle="1" w:styleId="BalloonTextChar">
    <w:name w:val="Balloon Text Char"/>
    <w:basedOn w:val="DefaultParagraphFont"/>
    <w:link w:val="BalloonText"/>
    <w:uiPriority w:val="99"/>
    <w:semiHidden/>
    <w:rsid w:val="00EF4FF1"/>
    <w:rPr>
      <w:rFonts w:ascii="Tahoma" w:eastAsia="Calibri" w:hAnsi="Tahoma" w:cs="Tahoma"/>
      <w:color w:val="000000"/>
      <w:sz w:val="16"/>
      <w:szCs w:val="16"/>
    </w:rPr>
  </w:style>
  <w:style w:type="paragraph" w:styleId="Header">
    <w:name w:val="header"/>
    <w:basedOn w:val="Normal"/>
    <w:link w:val="HeaderChar"/>
    <w:uiPriority w:val="99"/>
    <w:unhideWhenUsed/>
    <w:rsid w:val="009C14CD"/>
    <w:pPr>
      <w:tabs>
        <w:tab w:val="center" w:pos="4680"/>
        <w:tab w:val="right" w:pos="9360"/>
      </w:tabs>
    </w:pPr>
  </w:style>
  <w:style w:type="character" w:customStyle="1" w:styleId="HeaderChar">
    <w:name w:val="Header Char"/>
    <w:basedOn w:val="DefaultParagraphFont"/>
    <w:link w:val="Header"/>
    <w:uiPriority w:val="99"/>
    <w:rsid w:val="009C14CD"/>
    <w:rPr>
      <w:rFonts w:ascii="Calibri" w:eastAsia="Calibri" w:hAnsi="Calibri" w:cs="Calibri"/>
      <w:color w:val="000000"/>
    </w:rPr>
  </w:style>
  <w:style w:type="paragraph" w:styleId="Footer">
    <w:name w:val="footer"/>
    <w:basedOn w:val="Normal"/>
    <w:link w:val="FooterChar"/>
    <w:uiPriority w:val="99"/>
    <w:unhideWhenUsed/>
    <w:rsid w:val="009C14CD"/>
    <w:pPr>
      <w:tabs>
        <w:tab w:val="center" w:pos="4680"/>
        <w:tab w:val="right" w:pos="9360"/>
      </w:tabs>
    </w:pPr>
  </w:style>
  <w:style w:type="character" w:customStyle="1" w:styleId="FooterChar">
    <w:name w:val="Footer Char"/>
    <w:basedOn w:val="DefaultParagraphFont"/>
    <w:link w:val="Footer"/>
    <w:uiPriority w:val="99"/>
    <w:rsid w:val="009C14C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58494">
      <w:bodyDiv w:val="1"/>
      <w:marLeft w:val="0"/>
      <w:marRight w:val="0"/>
      <w:marTop w:val="0"/>
      <w:marBottom w:val="0"/>
      <w:divBdr>
        <w:top w:val="none" w:sz="0" w:space="0" w:color="auto"/>
        <w:left w:val="none" w:sz="0" w:space="0" w:color="auto"/>
        <w:bottom w:val="none" w:sz="0" w:space="0" w:color="auto"/>
        <w:right w:val="none" w:sz="0" w:space="0" w:color="auto"/>
      </w:divBdr>
      <w:divsChild>
        <w:div w:id="1154878244">
          <w:marLeft w:val="0"/>
          <w:marRight w:val="0"/>
          <w:marTop w:val="0"/>
          <w:marBottom w:val="0"/>
          <w:divBdr>
            <w:top w:val="none" w:sz="0" w:space="0" w:color="auto"/>
            <w:left w:val="none" w:sz="0" w:space="0" w:color="auto"/>
            <w:bottom w:val="none" w:sz="0" w:space="0" w:color="auto"/>
            <w:right w:val="none" w:sz="0" w:space="0" w:color="auto"/>
          </w:divBdr>
        </w:div>
        <w:div w:id="1581864453">
          <w:marLeft w:val="0"/>
          <w:marRight w:val="0"/>
          <w:marTop w:val="0"/>
          <w:marBottom w:val="0"/>
          <w:divBdr>
            <w:top w:val="none" w:sz="0" w:space="0" w:color="auto"/>
            <w:left w:val="none" w:sz="0" w:space="0" w:color="auto"/>
            <w:bottom w:val="none" w:sz="0" w:space="0" w:color="auto"/>
            <w:right w:val="none" w:sz="0" w:space="0" w:color="auto"/>
          </w:divBdr>
        </w:div>
        <w:div w:id="830029440">
          <w:marLeft w:val="0"/>
          <w:marRight w:val="0"/>
          <w:marTop w:val="0"/>
          <w:marBottom w:val="0"/>
          <w:divBdr>
            <w:top w:val="none" w:sz="0" w:space="0" w:color="auto"/>
            <w:left w:val="none" w:sz="0" w:space="0" w:color="auto"/>
            <w:bottom w:val="none" w:sz="0" w:space="0" w:color="auto"/>
            <w:right w:val="none" w:sz="0" w:space="0" w:color="auto"/>
          </w:divBdr>
        </w:div>
        <w:div w:id="1628504562">
          <w:marLeft w:val="0"/>
          <w:marRight w:val="0"/>
          <w:marTop w:val="0"/>
          <w:marBottom w:val="0"/>
          <w:divBdr>
            <w:top w:val="none" w:sz="0" w:space="0" w:color="auto"/>
            <w:left w:val="none" w:sz="0" w:space="0" w:color="auto"/>
            <w:bottom w:val="none" w:sz="0" w:space="0" w:color="auto"/>
            <w:right w:val="none" w:sz="0" w:space="0" w:color="auto"/>
          </w:divBdr>
        </w:div>
        <w:div w:id="94989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e-publishing.af.mil/production/1/afmc/publication/afi31-501_afmcsup_i/afi31-501_afmcsup_i.pdf" TargetMode="External"/><Relationship Id="rId3" Type="http://schemas.openxmlformats.org/officeDocument/2006/relationships/settings" Target="settings.xml"/><Relationship Id="rId7" Type="http://schemas.openxmlformats.org/officeDocument/2006/relationships/hyperlink" Target="http://static.e-publishing.af.mil/production/1/af_a4_7/publication/afpd31-1/afpd31-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DominicLLackey</dc:creator>
  <cp:lastModifiedBy>HenryPierre-Louis</cp:lastModifiedBy>
  <cp:revision>4</cp:revision>
  <dcterms:created xsi:type="dcterms:W3CDTF">2017-10-18T21:44:00Z</dcterms:created>
  <dcterms:modified xsi:type="dcterms:W3CDTF">2018-04-26T12:22:00Z</dcterms:modified>
</cp:coreProperties>
</file>